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EC" w:rsidRDefault="009436EC" w:rsidP="009436EC">
      <w:pPr>
        <w:pStyle w:val="31"/>
        <w:tabs>
          <w:tab w:val="left" w:pos="4962"/>
        </w:tabs>
        <w:ind w:left="4962"/>
        <w:jc w:val="right"/>
        <w:rPr>
          <w:bCs/>
          <w:iCs/>
          <w:sz w:val="24"/>
        </w:rPr>
      </w:pPr>
      <w:r>
        <w:rPr>
          <w:bCs/>
          <w:iCs/>
          <w:sz w:val="24"/>
        </w:rPr>
        <w:t>Приложение № 2</w:t>
      </w:r>
    </w:p>
    <w:p w:rsidR="009436EC" w:rsidRDefault="009436EC" w:rsidP="009436EC">
      <w:pPr>
        <w:widowControl w:val="0"/>
        <w:autoSpaceDE w:val="0"/>
        <w:autoSpaceDN w:val="0"/>
        <w:ind w:left="4956" w:firstLine="6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Распоряжению Главы </w:t>
      </w:r>
    </w:p>
    <w:p w:rsidR="009436EC" w:rsidRDefault="009436EC" w:rsidP="009436EC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МО « Каменский городской округ»</w:t>
      </w:r>
    </w:p>
    <w:p w:rsidR="009436EC" w:rsidRDefault="009436EC" w:rsidP="009436EC">
      <w:pPr>
        <w:widowControl w:val="0"/>
        <w:autoSpaceDE w:val="0"/>
        <w:autoSpaceDN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CC177D">
        <w:rPr>
          <w:sz w:val="22"/>
          <w:szCs w:val="22"/>
        </w:rPr>
        <w:t xml:space="preserve">      от 29.12.2018г.         №  </w:t>
      </w:r>
      <w:bookmarkStart w:id="0" w:name="_GoBack"/>
      <w:bookmarkEnd w:id="0"/>
      <w:r w:rsidR="00CC177D">
        <w:rPr>
          <w:sz w:val="22"/>
          <w:szCs w:val="22"/>
        </w:rPr>
        <w:t>270</w:t>
      </w:r>
    </w:p>
    <w:p w:rsidR="009436EC" w:rsidRPr="0014563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>
        <w:t>«Об утверждении состава Комиссии,</w:t>
      </w:r>
    </w:p>
    <w:p w:rsidR="009436E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 w:rsidRPr="0014563C">
        <w:t>Положения о Комиссии по вопросам</w:t>
      </w:r>
    </w:p>
    <w:p w:rsidR="009436E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>
        <w:t xml:space="preserve">признания безнадежной к взысканию </w:t>
      </w:r>
    </w:p>
    <w:p w:rsidR="009436E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>
        <w:t xml:space="preserve">и порядка списания задолженности </w:t>
      </w:r>
    </w:p>
    <w:p w:rsidR="009436E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>
        <w:t>по неналоговым доходам, подлежащим</w:t>
      </w:r>
    </w:p>
    <w:p w:rsidR="009436E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>
        <w:t>зачислению в бюджет муниципального</w:t>
      </w:r>
    </w:p>
    <w:p w:rsidR="009436EC" w:rsidRPr="0014563C" w:rsidRDefault="009436EC" w:rsidP="009436EC">
      <w:pPr>
        <w:widowControl w:val="0"/>
        <w:autoSpaceDE w:val="0"/>
        <w:autoSpaceDN w:val="0"/>
        <w:ind w:firstLine="540"/>
        <w:jc w:val="right"/>
        <w:outlineLvl w:val="1"/>
      </w:pPr>
      <w:r>
        <w:t>образования «Каменский городской округ»</w:t>
      </w:r>
    </w:p>
    <w:p w:rsidR="009436EC" w:rsidRDefault="009436EC" w:rsidP="00D4268E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</w:p>
    <w:p w:rsidR="009436EC" w:rsidRDefault="009436EC" w:rsidP="00D4268E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</w:p>
    <w:p w:rsidR="009436EC" w:rsidRDefault="009436EC" w:rsidP="00D4268E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</w:p>
    <w:p w:rsidR="00D4268E" w:rsidRDefault="00D4268E" w:rsidP="009436EC">
      <w:pPr>
        <w:pStyle w:val="2"/>
        <w:keepNext w:val="0"/>
        <w:jc w:val="center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9436EC">
        <w:rPr>
          <w:b w:val="0"/>
          <w:bCs w:val="0"/>
          <w:sz w:val="28"/>
          <w:szCs w:val="28"/>
          <w:bdr w:val="none" w:sz="0" w:space="0" w:color="auto" w:frame="1"/>
        </w:rPr>
        <w:t>Положение о комиссии по вопросам признания безнадежной к взысканию и списания</w:t>
      </w:r>
      <w:r w:rsidR="009436EC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9436EC">
        <w:rPr>
          <w:b w:val="0"/>
          <w:bCs w:val="0"/>
          <w:sz w:val="28"/>
          <w:szCs w:val="28"/>
          <w:bdr w:val="none" w:sz="0" w:space="0" w:color="auto" w:frame="1"/>
        </w:rPr>
        <w:t>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9436EC" w:rsidRPr="009436EC" w:rsidRDefault="009436EC" w:rsidP="009436EC">
      <w:pPr>
        <w:jc w:val="center"/>
      </w:pPr>
    </w:p>
    <w:p w:rsidR="00D4268E" w:rsidRDefault="00CA03F5" w:rsidP="00D4268E">
      <w:pPr>
        <w:pStyle w:val="3"/>
        <w:spacing w:line="319" w:lineRule="atLeast"/>
        <w:textAlignment w:val="baseline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>1.</w:t>
      </w:r>
      <w:r w:rsidR="00D4268E" w:rsidRPr="009436EC">
        <w:rPr>
          <w:b w:val="0"/>
          <w:bCs w:val="0"/>
          <w:szCs w:val="28"/>
          <w:u w:val="none"/>
        </w:rPr>
        <w:t>Общие положения</w:t>
      </w:r>
    </w:p>
    <w:p w:rsidR="009436EC" w:rsidRPr="009436EC" w:rsidRDefault="009436EC" w:rsidP="009436EC"/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1.1 </w:t>
      </w:r>
      <w:r w:rsidRPr="009436EC">
        <w:rPr>
          <w:sz w:val="28"/>
          <w:szCs w:val="28"/>
        </w:rPr>
        <w:t>Настоящим Положением определяется порядок деятельности комиссии по вопросам признания безнадежной к взысканию и списанию задолженности по неналоговым доходам, подлежащим зачислению в бюджет муниципального образования «Каменский городской округ» (далее - Комиссия).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1.2. </w:t>
      </w:r>
      <w:r w:rsidRPr="009436EC">
        <w:rPr>
          <w:sz w:val="28"/>
          <w:szCs w:val="28"/>
        </w:rPr>
        <w:t xml:space="preserve">Комиссия в своей деятельности руководствуется действующим законодательством Российской Федерации, Уставом муниципального образования «Каменский городской округ», Порядком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округ», утвержденным Распоряжением </w:t>
      </w:r>
      <w:r w:rsidR="009436EC">
        <w:rPr>
          <w:sz w:val="28"/>
          <w:szCs w:val="28"/>
        </w:rPr>
        <w:t>Главы МО  «Каменский городской округ»</w:t>
      </w:r>
      <w:r w:rsidRPr="009436EC">
        <w:rPr>
          <w:sz w:val="28"/>
          <w:szCs w:val="28"/>
        </w:rPr>
        <w:t>, и настоящим Положением.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1.3. </w:t>
      </w:r>
      <w:r w:rsidRPr="009436EC">
        <w:rPr>
          <w:sz w:val="28"/>
          <w:szCs w:val="28"/>
        </w:rPr>
        <w:t>Задачей Комиссии является рассмотрение заявлений главного администратора</w:t>
      </w:r>
      <w:r w:rsidR="009436EC">
        <w:rPr>
          <w:sz w:val="28"/>
          <w:szCs w:val="28"/>
        </w:rPr>
        <w:t xml:space="preserve"> (администратора)</w:t>
      </w:r>
      <w:r w:rsidRPr="009436EC">
        <w:rPr>
          <w:sz w:val="28"/>
          <w:szCs w:val="28"/>
        </w:rPr>
        <w:t xml:space="preserve"> доходов бюджета муниципального образования «Каменский городской округ» (далее - администратор доходов) на предмет установления оснований для признания безнадежной к взысканию и списанию задолженности по неналоговым доходам, подлежащим зачислению в бюджет муниципального образования «Каменский городской округ</w:t>
      </w:r>
      <w:r w:rsidR="009436EC">
        <w:rPr>
          <w:sz w:val="28"/>
          <w:szCs w:val="28"/>
        </w:rPr>
        <w:t>»</w:t>
      </w:r>
      <w:r w:rsidRPr="009436EC">
        <w:rPr>
          <w:sz w:val="28"/>
          <w:szCs w:val="28"/>
        </w:rPr>
        <w:t xml:space="preserve"> (далее - задолженность).</w:t>
      </w:r>
    </w:p>
    <w:p w:rsidR="00D4268E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1.4. </w:t>
      </w:r>
      <w:r w:rsidRPr="009436EC">
        <w:rPr>
          <w:sz w:val="28"/>
          <w:szCs w:val="28"/>
        </w:rPr>
        <w:t xml:space="preserve">Комиссия состоит из председателя, которым является </w:t>
      </w:r>
      <w:r w:rsidR="009436EC">
        <w:rPr>
          <w:sz w:val="28"/>
          <w:szCs w:val="28"/>
        </w:rPr>
        <w:t>Заместитель Главы Администрации Каменского городского округа по экономике и финансам</w:t>
      </w:r>
      <w:r w:rsidRPr="009436EC">
        <w:rPr>
          <w:sz w:val="28"/>
          <w:szCs w:val="28"/>
        </w:rPr>
        <w:t>, заместителя председателя, секретаря и иных членов Комиссии. В состав Комиссии включаю</w:t>
      </w:r>
      <w:r w:rsidR="009436EC">
        <w:rPr>
          <w:sz w:val="28"/>
          <w:szCs w:val="28"/>
        </w:rPr>
        <w:t xml:space="preserve">тся муниципальные служащие </w:t>
      </w:r>
      <w:r w:rsidRPr="009436EC">
        <w:rPr>
          <w:sz w:val="28"/>
          <w:szCs w:val="28"/>
        </w:rPr>
        <w:t>Администрации Каменского городского округа</w:t>
      </w:r>
      <w:r w:rsidR="009436EC">
        <w:rPr>
          <w:sz w:val="28"/>
          <w:szCs w:val="28"/>
        </w:rPr>
        <w:t>.</w:t>
      </w:r>
      <w:r w:rsidRPr="009436EC">
        <w:rPr>
          <w:sz w:val="28"/>
          <w:szCs w:val="28"/>
        </w:rPr>
        <w:t xml:space="preserve"> </w:t>
      </w:r>
    </w:p>
    <w:p w:rsidR="009436EC" w:rsidRDefault="009436EC" w:rsidP="00D4268E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9436EC" w:rsidRDefault="009436EC" w:rsidP="00D4268E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9436EC" w:rsidRPr="009436EC" w:rsidRDefault="009436EC" w:rsidP="00D4268E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D4268E" w:rsidRDefault="00CA03F5" w:rsidP="00D4268E">
      <w:pPr>
        <w:pStyle w:val="3"/>
        <w:spacing w:line="319" w:lineRule="atLeast"/>
        <w:textAlignment w:val="baseline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lastRenderedPageBreak/>
        <w:t>2.</w:t>
      </w:r>
      <w:r w:rsidR="00D4268E" w:rsidRPr="009436EC">
        <w:rPr>
          <w:b w:val="0"/>
          <w:bCs w:val="0"/>
          <w:szCs w:val="28"/>
          <w:u w:val="none"/>
        </w:rPr>
        <w:t>Порядок пред</w:t>
      </w:r>
      <w:r w:rsidR="009436EC">
        <w:rPr>
          <w:b w:val="0"/>
          <w:bCs w:val="0"/>
          <w:szCs w:val="28"/>
          <w:u w:val="none"/>
        </w:rPr>
        <w:t>о</w:t>
      </w:r>
      <w:r w:rsidR="00D4268E" w:rsidRPr="009436EC">
        <w:rPr>
          <w:b w:val="0"/>
          <w:bCs w:val="0"/>
          <w:szCs w:val="28"/>
          <w:u w:val="none"/>
        </w:rPr>
        <w:t>ставления в Комиссию документов</w:t>
      </w:r>
    </w:p>
    <w:p w:rsidR="009436EC" w:rsidRPr="009436EC" w:rsidRDefault="009436EC" w:rsidP="009436EC"/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2.1. </w:t>
      </w:r>
      <w:r w:rsidRPr="009436EC">
        <w:rPr>
          <w:sz w:val="28"/>
          <w:szCs w:val="28"/>
        </w:rPr>
        <w:t>Администратор доходов представляет в Комиссию заявление о признании безнадежной к взысканию и списанию задолженности с приложением документов, обосновывающих заявление, перечисленных в пункте 7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 (далее - пакет документов).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2.2. </w:t>
      </w:r>
      <w:r w:rsidRPr="009436EC">
        <w:rPr>
          <w:sz w:val="28"/>
          <w:szCs w:val="28"/>
        </w:rPr>
        <w:t>Заявление составляется в произвольной форме, с указанием уполномоченного лица из состава Комиссии, которое будет представлять интересы администратора доходов на заседании Комиссии, и перечень представленных документов.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2.3. Пакет документов прошивается, все его листы должны быть пронумерованы.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2.4. </w:t>
      </w:r>
      <w:r w:rsidRPr="009436EC">
        <w:rPr>
          <w:sz w:val="28"/>
          <w:szCs w:val="28"/>
        </w:rPr>
        <w:t>Регистрация документов осуществляется секретарем Комиссии в день получения пакета документов.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2.5. </w:t>
      </w:r>
      <w:r w:rsidRPr="009436EC">
        <w:rPr>
          <w:sz w:val="28"/>
          <w:szCs w:val="28"/>
        </w:rPr>
        <w:t>В случае, если в пакете документов представлены не все документы, предусмотренные в пункте 7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округ», секретарь Комиссии письменно уведомляет администратора доходов о необходимости представления недостающих документов с их перечислением.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В указанном случае срок, установленный пунктом 1 статьи 3 настоящего Положения, начинает исчисляться со дня поступления от администратора доходов всех недостающих документов.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Если недостающие документы не предоставлены в Комиссию в течение одного месяца с даты получения администратором доходов соответствующего уведомления, Комиссия оставляет заявление без рассмотрения.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D4268E" w:rsidRDefault="00CA03F5" w:rsidP="00D4268E">
      <w:pPr>
        <w:pStyle w:val="3"/>
        <w:spacing w:line="319" w:lineRule="atLeast"/>
        <w:textAlignment w:val="baseline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>3.</w:t>
      </w:r>
      <w:r w:rsidR="00D4268E" w:rsidRPr="009436EC">
        <w:rPr>
          <w:b w:val="0"/>
          <w:bCs w:val="0"/>
          <w:szCs w:val="28"/>
          <w:u w:val="none"/>
        </w:rPr>
        <w:t>Порядок работы Комиссии</w:t>
      </w:r>
    </w:p>
    <w:p w:rsidR="00CA03F5" w:rsidRPr="00CA03F5" w:rsidRDefault="00CA03F5" w:rsidP="00CA03F5"/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3.1. </w:t>
      </w:r>
      <w:r w:rsidRPr="009436EC">
        <w:rPr>
          <w:sz w:val="28"/>
          <w:szCs w:val="28"/>
        </w:rPr>
        <w:t>Заседания Комиссии проводятся не позднее 3 рабочих дней со дня поступления от администратора доходов пакета документов.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3.2. </w:t>
      </w:r>
      <w:r w:rsidRPr="009436EC">
        <w:rPr>
          <w:sz w:val="28"/>
          <w:szCs w:val="28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В отсутствие председателя Комиссии председательствующим на заседании является заместитель председателя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В отсутствие секретаря Комиссии его обязанности исполняет иной член комиссии по решению председательствующего на заседании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3.3. </w:t>
      </w:r>
      <w:r w:rsidRPr="009436EC">
        <w:rPr>
          <w:sz w:val="28"/>
          <w:szCs w:val="28"/>
        </w:rPr>
        <w:t xml:space="preserve">Комиссия рассматривает пакет документов, представленный администратором, руководствуясь Порядком признания безнадежной к взысканию и списания задолженности по неналоговым доходам, </w:t>
      </w:r>
      <w:r w:rsidRPr="009436EC">
        <w:rPr>
          <w:sz w:val="28"/>
          <w:szCs w:val="28"/>
        </w:rPr>
        <w:lastRenderedPageBreak/>
        <w:t>подлежащим зачислению в бюджет муниципального образования «Каменский городской округ».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По результатам рассмотрения пакета документов, представленного администратором доходов, комиссия принимает одно из следующих решений, оформленных в форме акта: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>-</w:t>
      </w:r>
      <w:r w:rsidRPr="009436EC">
        <w:rPr>
          <w:sz w:val="28"/>
          <w:szCs w:val="28"/>
        </w:rPr>
        <w:t>о наличии оснований для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округ»;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>-</w:t>
      </w:r>
      <w:r w:rsidRPr="009436EC">
        <w:rPr>
          <w:sz w:val="28"/>
          <w:szCs w:val="28"/>
        </w:rPr>
        <w:t>об отсутствии оснований для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3.4. </w:t>
      </w:r>
      <w:r w:rsidRPr="009436EC">
        <w:rPr>
          <w:sz w:val="28"/>
          <w:szCs w:val="28"/>
        </w:rPr>
        <w:t>Решение Комиссии считается принятым, если за него проголосовало путем открытого голосования большинство членов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3.5. </w:t>
      </w:r>
      <w:r w:rsidRPr="009436EC">
        <w:rPr>
          <w:sz w:val="28"/>
          <w:szCs w:val="28"/>
        </w:rPr>
        <w:t>Результаты работы Комиссии отражаются в протоколе, который подписывается председательствующим и присутствующими на заседании членами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3.6. </w:t>
      </w:r>
      <w:r w:rsidRPr="009436EC">
        <w:rPr>
          <w:sz w:val="28"/>
          <w:szCs w:val="28"/>
        </w:rPr>
        <w:t>Оригинал протокола с приложением пакета документов, представленного администратором доходов, хранится у секретаря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rStyle w:val="num"/>
          <w:bCs/>
          <w:sz w:val="28"/>
          <w:szCs w:val="28"/>
          <w:bdr w:val="none" w:sz="0" w:space="0" w:color="auto" w:frame="1"/>
        </w:rPr>
        <w:t xml:space="preserve">3.7. </w:t>
      </w:r>
      <w:r w:rsidRPr="009436EC">
        <w:rPr>
          <w:sz w:val="28"/>
          <w:szCs w:val="28"/>
        </w:rPr>
        <w:t>Секретарь комиссии обеспечивает хранение протокола заседания Комиссии и пакета документов, представленного администратором доходов, в течение трех лет со дня проведения заседания Комиссии.</w:t>
      </w:r>
    </w:p>
    <w:p w:rsidR="00D4268E" w:rsidRPr="009436EC" w:rsidRDefault="00D4268E" w:rsidP="00D4268E">
      <w:pPr>
        <w:spacing w:line="319" w:lineRule="atLeast"/>
        <w:jc w:val="both"/>
        <w:textAlignment w:val="baseline"/>
        <w:rPr>
          <w:sz w:val="28"/>
          <w:szCs w:val="28"/>
        </w:rPr>
      </w:pPr>
      <w:r w:rsidRPr="009436EC">
        <w:rPr>
          <w:sz w:val="28"/>
          <w:szCs w:val="28"/>
        </w:rPr>
        <w:t>3.8.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967DDA" w:rsidRPr="009436EC" w:rsidRDefault="00967DDA">
      <w:pPr>
        <w:rPr>
          <w:sz w:val="28"/>
          <w:szCs w:val="28"/>
        </w:rPr>
      </w:pPr>
    </w:p>
    <w:sectPr w:rsidR="00967DDA" w:rsidRPr="0094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7"/>
    <w:rsid w:val="001B4327"/>
    <w:rsid w:val="009436EC"/>
    <w:rsid w:val="00967DDA"/>
    <w:rsid w:val="00CA03F5"/>
    <w:rsid w:val="00CC177D"/>
    <w:rsid w:val="00D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68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4268E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268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31">
    <w:name w:val="Body Text 3"/>
    <w:basedOn w:val="a"/>
    <w:link w:val="32"/>
    <w:rsid w:val="00D4268E"/>
    <w:rPr>
      <w:sz w:val="28"/>
    </w:rPr>
  </w:style>
  <w:style w:type="character" w:customStyle="1" w:styleId="32">
    <w:name w:val="Основной текст 3 Знак"/>
    <w:basedOn w:val="a0"/>
    <w:link w:val="31"/>
    <w:rsid w:val="00D426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um">
    <w:name w:val="num"/>
    <w:basedOn w:val="a0"/>
    <w:rsid w:val="00D42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68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4268E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268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31">
    <w:name w:val="Body Text 3"/>
    <w:basedOn w:val="a"/>
    <w:link w:val="32"/>
    <w:rsid w:val="00D4268E"/>
    <w:rPr>
      <w:sz w:val="28"/>
    </w:rPr>
  </w:style>
  <w:style w:type="character" w:customStyle="1" w:styleId="32">
    <w:name w:val="Основной текст 3 Знак"/>
    <w:basedOn w:val="a0"/>
    <w:link w:val="31"/>
    <w:rsid w:val="00D426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um">
    <w:name w:val="num"/>
    <w:basedOn w:val="a0"/>
    <w:rsid w:val="00D4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6</cp:revision>
  <cp:lastPrinted>2019-01-21T11:09:00Z</cp:lastPrinted>
  <dcterms:created xsi:type="dcterms:W3CDTF">2019-01-21T10:56:00Z</dcterms:created>
  <dcterms:modified xsi:type="dcterms:W3CDTF">2019-01-22T10:58:00Z</dcterms:modified>
</cp:coreProperties>
</file>